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2C7B94">
        <w:rPr>
          <w:b/>
          <w:sz w:val="28"/>
          <w:u w:val="single"/>
        </w:rPr>
        <w:t>029 ,</w:t>
      </w:r>
      <w:proofErr w:type="gramEnd"/>
      <w:r w:rsidR="002C7B94">
        <w:rPr>
          <w:b/>
          <w:sz w:val="28"/>
          <w:u w:val="single"/>
        </w:rPr>
        <w:t xml:space="preserve">   DE      10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716CD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</w:t>
      </w:r>
      <w:r w:rsidR="00521EEF">
        <w:rPr>
          <w:b/>
        </w:rPr>
        <w:t xml:space="preserve">         </w:t>
      </w:r>
      <w:r w:rsidR="00EE6F07">
        <w:rPr>
          <w:b/>
        </w:rPr>
        <w:t>AUTOR</w:t>
      </w:r>
      <w:r w:rsidR="002C7B94">
        <w:rPr>
          <w:b/>
        </w:rPr>
        <w:t>A</w:t>
      </w:r>
      <w:r w:rsidR="00A85CFA" w:rsidRPr="00A85CFA">
        <w:rPr>
          <w:b/>
        </w:rPr>
        <w:t>: V</w:t>
      </w:r>
      <w:r w:rsidR="00EE6F07">
        <w:rPr>
          <w:b/>
        </w:rPr>
        <w:t>ereador</w:t>
      </w:r>
      <w:r w:rsidR="002C7B94">
        <w:rPr>
          <w:b/>
        </w:rPr>
        <w:t>a</w:t>
      </w:r>
      <w:r w:rsidR="00EE6F07">
        <w:rPr>
          <w:b/>
        </w:rPr>
        <w:t xml:space="preserve"> </w:t>
      </w:r>
      <w:r w:rsidR="002C7B94">
        <w:rPr>
          <w:b/>
        </w:rPr>
        <w:t>Eliana Blanc de Souza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547BB3" w:rsidRPr="00716CDA" w:rsidRDefault="001C5093" w:rsidP="00377756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D91C95">
        <w:rPr>
          <w:sz w:val="28"/>
        </w:rPr>
        <w:t>o</w:t>
      </w:r>
      <w:r w:rsidR="00377756">
        <w:rPr>
          <w:sz w:val="28"/>
        </w:rPr>
        <w:t xml:space="preserve"> S</w:t>
      </w:r>
      <w:r w:rsidR="00D91C95">
        <w:rPr>
          <w:sz w:val="28"/>
        </w:rPr>
        <w:t>enhor</w:t>
      </w:r>
      <w:r w:rsidR="00716CDA">
        <w:rPr>
          <w:sz w:val="28"/>
        </w:rPr>
        <w:t xml:space="preserve"> </w:t>
      </w:r>
      <w:r w:rsidR="002C7B94" w:rsidRPr="002C7B94">
        <w:rPr>
          <w:b/>
          <w:sz w:val="28"/>
        </w:rPr>
        <w:t>ANTÔNIO DE PÁDUA SILVA PINTOR</w:t>
      </w:r>
      <w:r w:rsidR="00D91C95" w:rsidRPr="002C7B94">
        <w:rPr>
          <w:sz w:val="28"/>
        </w:rPr>
        <w:t>.</w:t>
      </w:r>
    </w:p>
    <w:p w:rsidR="00716CDA" w:rsidRPr="002C7B94" w:rsidRDefault="00D91C95" w:rsidP="002C7B94">
      <w:pPr>
        <w:ind w:left="993" w:right="140" w:hanging="993"/>
        <w:jc w:val="both"/>
        <w:rPr>
          <w:b/>
          <w:sz w:val="28"/>
        </w:rPr>
      </w:pPr>
      <w:r w:rsidRPr="002C7B94">
        <w:rPr>
          <w:b/>
          <w:sz w:val="28"/>
        </w:rPr>
        <w:tab/>
      </w:r>
      <w:r w:rsidRPr="002C7B94">
        <w:rPr>
          <w:b/>
          <w:sz w:val="28"/>
        </w:rPr>
        <w:tab/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2º - A concessão de que trata o artigo anterior, obedecerá aos dispositivos constantes da Resolução nº 2.710, de 19 de junho de 2001</w:t>
      </w:r>
      <w:r w:rsidR="00716CDA"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2C7B94">
        <w:rPr>
          <w:sz w:val="28"/>
        </w:rPr>
        <w:t>10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2C7B94"/>
    <w:rsid w:val="00377756"/>
    <w:rsid w:val="00521EEF"/>
    <w:rsid w:val="00547BB3"/>
    <w:rsid w:val="00634F90"/>
    <w:rsid w:val="00716CDA"/>
    <w:rsid w:val="00836455"/>
    <w:rsid w:val="008A4A46"/>
    <w:rsid w:val="00A07DB9"/>
    <w:rsid w:val="00A85CFA"/>
    <w:rsid w:val="00BD6F80"/>
    <w:rsid w:val="00D91C95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74E17-D134-45E1-91FB-C5748D7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2024-08-04T17:39:00Z</dcterms:created>
  <dcterms:modified xsi:type="dcterms:W3CDTF">2024-08-04T17:39:00Z</dcterms:modified>
</cp:coreProperties>
</file>