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606BDA">
        <w:rPr>
          <w:b/>
          <w:sz w:val="28"/>
          <w:u w:val="single"/>
        </w:rPr>
        <w:t>065</w:t>
      </w:r>
      <w:r w:rsidR="00634F90">
        <w:rPr>
          <w:b/>
          <w:sz w:val="28"/>
          <w:u w:val="single"/>
        </w:rPr>
        <w:t xml:space="preserve">,   </w:t>
      </w:r>
      <w:proofErr w:type="gramEnd"/>
      <w:r w:rsidR="00634F90">
        <w:rPr>
          <w:b/>
          <w:sz w:val="28"/>
          <w:u w:val="single"/>
        </w:rPr>
        <w:t xml:space="preserve">DE      </w:t>
      </w:r>
      <w:r w:rsidR="004B3066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871722" w:rsidP="00871722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   </w:t>
      </w:r>
      <w:r w:rsidR="00B93CFE">
        <w:rPr>
          <w:b/>
        </w:rPr>
        <w:t xml:space="preserve">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606BDA">
        <w:rPr>
          <w:b/>
        </w:rPr>
        <w:t>Wilson Paz Rodrigues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871722" w:rsidRDefault="001C5093" w:rsidP="00871722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377756">
        <w:rPr>
          <w:sz w:val="28"/>
        </w:rPr>
        <w:t xml:space="preserve"> </w:t>
      </w:r>
      <w:r w:rsidR="00606BDA">
        <w:rPr>
          <w:sz w:val="28"/>
        </w:rPr>
        <w:t>Senhora</w:t>
      </w:r>
      <w:r w:rsidR="004B3066" w:rsidRPr="00E44F1A">
        <w:rPr>
          <w:b/>
          <w:bCs/>
          <w:spacing w:val="20"/>
          <w:sz w:val="30"/>
          <w:szCs w:val="30"/>
        </w:rPr>
        <w:t xml:space="preserve"> </w:t>
      </w:r>
      <w:r w:rsidR="00606BDA" w:rsidRPr="00606BDA">
        <w:rPr>
          <w:b/>
          <w:sz w:val="28"/>
        </w:rPr>
        <w:t>MARIA DE FATIMA DA SILVA NUNES</w:t>
      </w:r>
      <w:r w:rsidR="00871722">
        <w:rPr>
          <w:b/>
          <w:sz w:val="28"/>
        </w:rPr>
        <w:t>.</w:t>
      </w:r>
    </w:p>
    <w:p w:rsidR="00716CDA" w:rsidRDefault="00D91C95" w:rsidP="00871722">
      <w:pPr>
        <w:ind w:left="993" w:right="140" w:hanging="993"/>
        <w:jc w:val="both"/>
        <w:rPr>
          <w:sz w:val="28"/>
        </w:rPr>
      </w:pPr>
      <w:r w:rsidRPr="00871722">
        <w:rPr>
          <w:b/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</w:t>
      </w:r>
      <w:r w:rsidR="00871722">
        <w:rPr>
          <w:sz w:val="28"/>
        </w:rPr>
        <w:t>nº 2.710, de 19 de junho de 2001, c/c com o Ar</w:t>
      </w:r>
      <w:r w:rsidR="004B3066">
        <w:rPr>
          <w:sz w:val="28"/>
        </w:rPr>
        <w:t xml:space="preserve">t. 1º </w:t>
      </w:r>
      <w:r w:rsidR="00606BDA">
        <w:rPr>
          <w:sz w:val="28"/>
        </w:rPr>
        <w:t>da Resolução nº.3.191/20</w:t>
      </w:r>
      <w:r w:rsidR="004B3066">
        <w:rPr>
          <w:sz w:val="28"/>
        </w:rPr>
        <w:t>08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4B3066">
        <w:rPr>
          <w:sz w:val="28"/>
        </w:rPr>
        <w:t>24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A1256"/>
    <w:rsid w:val="001C5093"/>
    <w:rsid w:val="002A71A5"/>
    <w:rsid w:val="00377756"/>
    <w:rsid w:val="004B3066"/>
    <w:rsid w:val="00521EEF"/>
    <w:rsid w:val="00547BB3"/>
    <w:rsid w:val="00606BDA"/>
    <w:rsid w:val="00634F90"/>
    <w:rsid w:val="00716CDA"/>
    <w:rsid w:val="007361EB"/>
    <w:rsid w:val="00836455"/>
    <w:rsid w:val="00871722"/>
    <w:rsid w:val="008A4A46"/>
    <w:rsid w:val="009374F2"/>
    <w:rsid w:val="00A07DB9"/>
    <w:rsid w:val="00A85CFA"/>
    <w:rsid w:val="00B233C4"/>
    <w:rsid w:val="00B93CFE"/>
    <w:rsid w:val="00D91C9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BC89E-E1A6-4D52-89D7-CDAF2259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2024-08-04T15:48:00Z</dcterms:created>
  <dcterms:modified xsi:type="dcterms:W3CDTF">2024-08-04T15:48:00Z</dcterms:modified>
</cp:coreProperties>
</file>